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4"/>
          <w:szCs w:val="24"/>
        </w:rPr>
        <w:t xml:space="preserve">Inspecteur qualité des eaux : </w:t>
        <w:tab/>
        <w:tab/>
        <w:tab/>
        <w:tab/>
        <w:tab/>
        <w:tab/>
        <w:t xml:space="preserve">                 Classe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Date :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color w:val="000000"/>
          <w:sz w:val="24"/>
          <w:szCs w:val="24"/>
        </w:rPr>
        <w:t xml:space="preserve">Rapport d'inspection : </w:t>
      </w:r>
      <w:r>
        <w:rPr>
          <w:b w:val="false"/>
          <w:bCs w:val="false"/>
          <w:color w:val="000000"/>
          <w:sz w:val="24"/>
          <w:szCs w:val="24"/>
        </w:rPr>
        <w:t>P</w:t>
      </w:r>
      <w:r>
        <w:rPr>
          <w:rStyle w:val="Accentuationforte"/>
          <w:b w:val="false"/>
          <w:bCs w:val="false"/>
          <w:color w:val="000000"/>
          <w:sz w:val="24"/>
          <w:szCs w:val="24"/>
        </w:rPr>
        <w:t>ourquoi les populations de poissons ne sont pas les mêmes à la source et dans le canal de la LYS ?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-1270</wp:posOffset>
                </wp:positionH>
                <wp:positionV relativeFrom="paragraph">
                  <wp:posOffset>97790</wp:posOffset>
                </wp:positionV>
                <wp:extent cx="6834505" cy="50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3388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15pt,7.65pt" to="537.9pt,7.75pt" stroked="t" style="position:absolute;flip:y">
                <v:stroke color="black" weight="176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u w:val="single"/>
        </w:rPr>
        <w:t>Mieux connaître la truite et la tanche.</w:t>
      </w:r>
    </w:p>
    <w:p>
      <w:pPr>
        <w:pStyle w:val="Normal"/>
        <w:rPr/>
      </w:pPr>
      <w:r>
        <w:rPr>
          <w:u w:val="single"/>
        </w:rPr>
        <w:t>Besoins de la truite et ceux de la tanche :</w:t>
      </w:r>
    </w:p>
    <w:p>
      <w:pPr>
        <w:pStyle w:val="Normal"/>
        <w:rPr/>
      </w:pPr>
      <w:r>
        <w:rPr/>
        <w:t xml:space="preserve">Truite 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_DdeLink__305_1084452220"/>
      <w:bookmarkEnd w:id="0"/>
      <w:r>
        <w:rPr/>
        <w:t>Tanche 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12700</wp:posOffset>
                </wp:positionH>
                <wp:positionV relativeFrom="paragraph">
                  <wp:posOffset>121920</wp:posOffset>
                </wp:positionV>
                <wp:extent cx="683641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68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pt,9.6pt" to="539.2pt,9.6pt" stroked="t" style="position:absolute">
                <v:stroke color="black" weight="176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bCs/>
          <w:u w:val="single"/>
        </w:rPr>
        <w:t>Mieux connaître la Lys.</w:t>
      </w:r>
    </w:p>
    <w:p>
      <w:pPr>
        <w:pStyle w:val="Normal"/>
        <w:jc w:val="both"/>
        <w:rPr/>
      </w:pPr>
      <w:r>
        <w:rPr>
          <w:u w:val="single"/>
        </w:rPr>
        <w:t>Comparaison entre la Lys rivière (avant Merville), et la Lys canalisée (après Merville)</w:t>
      </w:r>
    </w:p>
    <w:p>
      <w:pPr>
        <w:pStyle w:val="Normal"/>
        <w:jc w:val="both"/>
        <w:rPr/>
      </w:pPr>
      <w:r>
        <w:rPr/>
        <w:t xml:space="preserve">Lys rivière: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Lys canalisée 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Evolution de la quantité de nitrate de la source vers l'aval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Evolution de la quantité de dioxygène de la source vers l'aval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Evolution de la qualité biologique  de la Lys, de l'amont à l'aval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u w:val="single"/>
        </w:rPr>
        <w:t>ANALYSE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Avis de l'inspecteur pour expliquer la répartition de la Tanche et de la Truite le long de la Lys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D'après les documents, quel pourrait être le lien entre la quantité de dioxygène et la qualité biologique de l'eau 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D'après le document, quel pourraient être les liens entre la quantité de dioxygène, l'agitation et la quantité de nitrate ?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Évaluation :</w:t>
      </w:r>
    </w:p>
    <w:p>
      <w:pPr>
        <w:pStyle w:val="Normal"/>
        <w:jc w:val="both"/>
        <w:rPr/>
      </w:pPr>
      <w:r>
        <w:rPr/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8910"/>
        <w:gridCol w:w="1913"/>
      </w:tblGrid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Informations sur les poissons sont correctes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Les informations sur les poissons sont claires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4"/>
                <w:szCs w:val="24"/>
              </w:rPr>
              <w:t>choix de la forme</w:t>
            </w:r>
            <w:r>
              <w:rPr>
                <w:rFonts w:ascii="Arial" w:hAnsi="Arial"/>
                <w:sz w:val="22"/>
                <w:szCs w:val="22"/>
              </w:rPr>
              <w:t>, tableau, résumé...)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/1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informations sur les poissons sont complètes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/4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Analyse des mesures faîtes sur la Lys sont correctes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informations sur le canal de la Lys sont claires (choix de la forme)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/1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Les informations sur le canal de la Lys sont complètes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/4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réponse à la question initiale est correcte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réponse à la question initiale est claire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/1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La réponse à la question initiale est complète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/3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L'analyse complémentaire est commencée                                            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Bonus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/2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Tu as eu besoin du document d'aide.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-2</w:t>
            </w:r>
          </w:p>
        </w:tc>
      </w:tr>
      <w:tr>
        <w:trPr/>
        <w:tc>
          <w:tcPr>
            <w:tcW w:w="8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right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/20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rFonts w:ascii="Arial" w:hAnsi="Arial"/>
          <w:b/>
          <w:b/>
          <w:bCs/>
        </w:rPr>
      </w:pPr>
      <w:bookmarkStart w:id="1" w:name="__DdeLink__508_909820659"/>
      <w:bookmarkStart w:id="2" w:name="__DdeLink__508_909820659"/>
      <w:bookmarkEnd w:id="2"/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S'informer</w:t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06"/>
        <w:gridCol w:w="2706"/>
        <w:gridCol w:w="2706"/>
        <w:gridCol w:w="2705"/>
      </w:tblGrid>
      <w:tr>
        <w:trPr/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réussi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et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réussi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et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réussi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MAIS PAS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OU</w:t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J'ai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n'ai réussi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ni à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trouver ni à résumer les renseignements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sur :</w:t>
            </w:r>
          </w:p>
          <w:p>
            <w:pPr>
              <w:pStyle w:val="Contenudetableau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besoins des différents poissons ;</w:t>
            </w:r>
          </w:p>
          <w:p>
            <w:pPr>
              <w:pStyle w:val="Contenudetableau"/>
              <w:jc w:val="left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- les modifications qui ont lieu le long du cours d'eau</w:t>
            </w:r>
          </w:p>
        </w:tc>
      </w:tr>
      <w:tr>
        <w:trPr/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66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9ff66" stroked="t" style="position:absolute;margin-left:34pt;margin-top:2pt;width:12.55pt;height:12.55pt">
                      <w10:wrap type="none"/>
                      <v:fill type="solid" color2="#660099" o:detectmouseclick="t"/>
                      <v:stroke color="#00cc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 +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4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yellow" stroked="t" style="position:absolute;margin-left:15.7pt;margin-top:2pt;width:12.55pt;height:12.55pt">
                      <w10:wrap type="none"/>
                      <v:fill type="solid" color2="blue" o:detectmouseclick="t"/>
                      <v:stroke color="#ffff66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6600" stroked="t" style="position:absolute;margin-left:9.85pt;margin-top:2pt;width:12.55pt;height:12.55pt">
                      <w10:wrap type="none"/>
                      <v:fill type="solid" color2="#0099ff" o:detectmouseclick="t"/>
                      <v:stroke color="#ff66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 -</w:t>
            </w:r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3333" stroked="t" style="position:absolute;margin-left:15.65pt;margin-top:2pt;width:12.55pt;height:12.55pt">
                      <w10:wrap type="none"/>
                      <v:fill type="solid" color2="#00cccc" o:detectmouseclick="t"/>
                      <v:stroke color="#ff3333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-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Raisonner</w:t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608"/>
        <w:gridCol w:w="3608"/>
        <w:gridCol w:w="3608"/>
      </w:tblGrid>
      <w:tr>
        <w:trPr/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Mon rapport explique clairement pourquoi on ne trouve pas les mêmes poissons en aval et en amont de la Lys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sz w:val="24"/>
                <w:szCs w:val="24"/>
              </w:rPr>
              <w:t>Malgré quelques imperfections, mon rapport explique pourquoi on ne trouve pas les mêmes poissons en aval et en amont de la Lys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Mon schéma ne permet pas de comprendre pourquoi on ne trouve pas les mêmes poissons en aval et en amont de la Lys</w:t>
            </w:r>
          </w:p>
        </w:tc>
      </w:tr>
      <w:tr>
        <w:trPr/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66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9ff66" stroked="t" style="position:absolute;margin-left:49.85pt;margin-top:2pt;width:12.55pt;height:12.55pt">
                      <w10:wrap type="none"/>
                      <v:fill type="solid" color2="#660099" o:detectmouseclick="t"/>
                      <v:stroke color="#00cc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 +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8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yellow" stroked="t" style="position:absolute;margin-left:15.7pt;margin-top:2pt;width:12.55pt;height:12.55pt">
                      <w10:wrap type="none"/>
                      <v:fill type="solid" color2="blue" o:detectmouseclick="t"/>
                      <v:stroke color="#ffff66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</w:t>
            </w:r>
          </w:p>
        </w:tc>
        <w:tc>
          <w:tcPr>
            <w:tcW w:w="3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9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3333" stroked="t" style="position:absolute;margin-left:49.85pt;margin-top:2pt;width:12.55pt;height:12.55pt">
                      <w10:wrap type="none"/>
                      <v:fill type="solid" color2="#00cccc" o:detectmouseclick="t"/>
                      <v:stroke color="#ff3333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-</w:t>
            </w:r>
          </w:p>
        </w:tc>
      </w:tr>
    </w:tbl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Autonomie</w:t>
      </w:r>
    </w:p>
    <w:tbl>
      <w:tblPr>
        <w:tblW w:w="10824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705"/>
        <w:gridCol w:w="2706"/>
        <w:gridCol w:w="2706"/>
        <w:gridCol w:w="2706"/>
      </w:tblGrid>
      <w:tr>
        <w:trPr/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Autonomie totale :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Après les explications de départ, j'ai réussi à travailler seul (e)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Bonne autonomie :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Je n'ai pas demandé d'aide et le professeur est très peu intervenu pour améliorer mon travail.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Peu d'autonomie :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J'ai eu besoin de l'aide du professeur à plusieurs (au moins 2) reprises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both"/>
              <w:rPr>
                <w:rFonts w:ascii="Arial" w:hAnsi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Aucune autonomie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 : j'ai eu besoin de l'aide du professeur pour réaliser l'ensemble du travail</w:t>
            </w:r>
          </w:p>
        </w:tc>
      </w:tr>
      <w:tr>
        <w:trPr/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0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ff66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99ff66" stroked="t" style="position:absolute;margin-left:34pt;margin-top:2pt;width:12.55pt;height:12.55pt">
                      <w10:wrap type="none"/>
                      <v:fill type="solid" color2="#660099" o:detectmouseclick="t"/>
                      <v:stroke color="#00cc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 +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66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yellow" stroked="t" style="position:absolute;margin-left:15.7pt;margin-top:2pt;width:12.55pt;height:12.55pt">
                      <w10:wrap type="none"/>
                      <v:fill type="solid" color2="blue" o:detectmouseclick="t"/>
                      <v:stroke color="#ffff66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solidFill>
                                  <a:srgbClr val="ff66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6600" stroked="t" style="position:absolute;margin-left:9.85pt;margin-top:2pt;width:12.55pt;height:12.55pt">
                      <w10:wrap type="none"/>
                      <v:fill type="solid" color2="#0099ff" o:detectmouseclick="t"/>
                      <v:stroke color="#ff6600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+/- -</w:t>
            </w:r>
          </w:p>
        </w:tc>
        <w:tc>
          <w:tcPr>
            <w:tcW w:w="2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25400</wp:posOffset>
                      </wp:positionV>
                      <wp:extent cx="160655" cy="160655"/>
                      <wp:effectExtent l="0" t="0" r="0" b="0"/>
                      <wp:wrapNone/>
                      <wp:docPr id="13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00" cy="160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33"/>
                              </a:solidFill>
                              <a:ln>
                                <a:solidFill>
                                  <a:srgbClr val="ff3333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shape_0" fillcolor="#ff3333" stroked="t" style="position:absolute;margin-left:15.65pt;margin-top:2pt;width:12.55pt;height:12.55pt">
                      <w10:wrap type="none"/>
                      <v:fill type="solid" color2="#00cccc" o:detectmouseclick="t"/>
                      <v:stroke color="#ff3333" joinstyle="round" endcap="flat"/>
                    </v:oval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OU -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744" w:right="692" w:header="0" w:top="799" w:footer="0" w:bottom="439" w:gutter="0"/>
      <w:pgBorders w:display="allPages" w:offsetFrom="text">
        <w:top w:val="single" w:sz="2" w:space="0" w:color="000001"/>
        <w:left w:val="single" w:sz="2" w:space="0" w:color="000001"/>
        <w:bottom w:val="single" w:sz="2" w:space="0" w:color="000001"/>
        <w:right w:val="single" w:sz="2" w:space="0" w:color="000001"/>
      </w:pgBorders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rial Unicode MS" w:cs="Mangal"/>
      <w:color w:val="00000A"/>
      <w:sz w:val="24"/>
      <w:szCs w:val="24"/>
      <w:lang w:val="fr-FR" w:eastAsia="zh-CN" w:bidi="hi-IN"/>
    </w:rPr>
  </w:style>
  <w:style w:type="character" w:styleId="Accentuationforte">
    <w:name w:val="Accentuation forte"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231</TotalTime>
  <Application>LibreOffice/4.4.0.3$Windows_x86 LibreOffice_project/de093506bcdc5fafd9023ee680b8c60e3e0645d7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2015-03-29T16:24:32Z</dcterms:created>
  <dc:language>fr-FR</dc:language>
  <dcterms:modified xsi:type="dcterms:W3CDTF">2015-04-01T08:56:54Z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